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4B" w:rsidRPr="00145288" w:rsidRDefault="00C3784B" w:rsidP="00145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88">
        <w:rPr>
          <w:rFonts w:ascii="Times New Roman" w:hAnsi="Times New Roman" w:cs="Times New Roman"/>
          <w:b/>
          <w:sz w:val="28"/>
          <w:szCs w:val="28"/>
        </w:rPr>
        <w:t>Тема: Сборка изделий из тонколистового металла, проволоки, искусственных материалов. Соединение деталей из тонколистового металла, проволоки, искусственных материалов.</w:t>
      </w:r>
    </w:p>
    <w:p w:rsidR="00145288" w:rsidRPr="00145288" w:rsidRDefault="00145288">
      <w:pPr>
        <w:rPr>
          <w:rFonts w:ascii="Times New Roman" w:hAnsi="Times New Roman" w:cs="Times New Roman"/>
          <w:sz w:val="28"/>
          <w:szCs w:val="28"/>
        </w:rPr>
      </w:pPr>
      <w:r w:rsidRPr="00145288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145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приёмов выполнения соединения деталей из металла.</w:t>
      </w:r>
    </w:p>
    <w:p w:rsidR="00145288" w:rsidRDefault="00145288" w:rsidP="00145288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528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«Одинарный фальц. Способ соединения»</w:t>
      </w:r>
    </w:p>
    <w:p w:rsidR="00145288" w:rsidRDefault="0074094B" w:rsidP="00145288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5" w:history="1">
        <w:r w:rsidR="00145288" w:rsidRPr="00145288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https://www.youtube.com/watch?v=tb8UOpJs4pY</w:t>
        </w:r>
      </w:hyperlink>
    </w:p>
    <w:p w:rsidR="00145288" w:rsidRDefault="00145288" w:rsidP="00145288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45288" w:rsidRPr="00145288" w:rsidRDefault="00145288" w:rsidP="00145288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01EB" w:rsidRDefault="001452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B0566F" wp14:editId="41A3822D">
            <wp:extent cx="5548745" cy="3498272"/>
            <wp:effectExtent l="0" t="0" r="0" b="6985"/>
            <wp:docPr id="1" name="Рисунок 1" descr="http://tepka.ru/tehnologiya_5m/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pka.ru/tehnologiya_5m/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86" cy="34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EB" w:rsidRDefault="00145288" w:rsidP="00145288">
      <w:pPr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</w:pPr>
      <w:r w:rsidRPr="0014528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>Последовательность выполнения фальцевого шва (1-4)</w:t>
      </w:r>
    </w:p>
    <w:p w:rsidR="00145288" w:rsidRPr="00145288" w:rsidRDefault="00145288" w:rsidP="0014528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C34E7AE" wp14:editId="557DA2F4">
            <wp:extent cx="5935903" cy="2805546"/>
            <wp:effectExtent l="0" t="0" r="8255" b="0"/>
            <wp:docPr id="2" name="Рисунок 2" descr="https://ds04.infourok.ru/uploads/ex/039b/0007cbca-e567ea0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9b/0007cbca-e567ea08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288" w:rsidRPr="00CD68C5" w:rsidRDefault="0074094B" w:rsidP="00145288">
      <w:pPr>
        <w:pStyle w:val="a6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Домашнее з</w:t>
      </w:r>
      <w:bookmarkStart w:id="0" w:name="_GoBack"/>
      <w:bookmarkEnd w:id="0"/>
      <w:r w:rsidR="00145288" w:rsidRPr="00CD68C5">
        <w:rPr>
          <w:b/>
          <w:i/>
          <w:color w:val="000000"/>
          <w:sz w:val="28"/>
          <w:szCs w:val="28"/>
        </w:rPr>
        <w:t>адание:</w:t>
      </w:r>
      <w:r w:rsidR="00CD68C5" w:rsidRPr="00CD68C5">
        <w:rPr>
          <w:b/>
          <w:i/>
          <w:color w:val="000000"/>
          <w:sz w:val="28"/>
          <w:szCs w:val="28"/>
        </w:rPr>
        <w:t xml:space="preserve"> 1) ознакомиться по чертежу с порядком изготовления корпуса хозяйственного совка, самостоятельно попробовать сделать корпус совка из </w:t>
      </w:r>
      <w:r w:rsidR="00CD68C5" w:rsidRPr="00CD68C5">
        <w:rPr>
          <w:b/>
          <w:i/>
          <w:color w:val="000000"/>
          <w:sz w:val="28"/>
          <w:szCs w:val="28"/>
          <w:u w:val="single"/>
        </w:rPr>
        <w:t>бумаги</w:t>
      </w:r>
      <w:r w:rsidR="00CD68C5" w:rsidRPr="00CD68C5">
        <w:rPr>
          <w:b/>
          <w:i/>
          <w:color w:val="000000"/>
          <w:sz w:val="28"/>
          <w:szCs w:val="28"/>
        </w:rPr>
        <w:t xml:space="preserve"> или </w:t>
      </w:r>
      <w:r w:rsidR="00CD68C5" w:rsidRPr="00CD68C5">
        <w:rPr>
          <w:b/>
          <w:i/>
          <w:color w:val="000000"/>
          <w:sz w:val="28"/>
          <w:szCs w:val="28"/>
          <w:u w:val="single"/>
        </w:rPr>
        <w:t>картона</w:t>
      </w:r>
      <w:r w:rsidR="00CD68C5" w:rsidRPr="00CD68C5">
        <w:rPr>
          <w:b/>
          <w:i/>
          <w:color w:val="000000"/>
          <w:sz w:val="28"/>
          <w:szCs w:val="28"/>
        </w:rPr>
        <w:t>, с указанными размерами чертежа, прогибая по контурным линиям.</w:t>
      </w:r>
      <w:r w:rsidR="00145288" w:rsidRPr="00CD68C5">
        <w:rPr>
          <w:b/>
          <w:i/>
          <w:color w:val="000000"/>
          <w:sz w:val="28"/>
          <w:szCs w:val="28"/>
        </w:rPr>
        <w:br/>
      </w:r>
    </w:p>
    <w:p w:rsidR="00145288" w:rsidRDefault="00145288" w:rsidP="0014528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3FAFD4B" wp14:editId="7ED42DCA">
            <wp:extent cx="4807585" cy="3331845"/>
            <wp:effectExtent l="0" t="0" r="0" b="1905"/>
            <wp:docPr id="3" name="Рисунок 3" descr="hello_html_5a70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7046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288" w:rsidRDefault="00145288" w:rsidP="0014528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45288" w:rsidRDefault="00145288" w:rsidP="0014528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784B" w:rsidRPr="00C3784B" w:rsidRDefault="00C3784B">
      <w:pPr>
        <w:rPr>
          <w:rFonts w:ascii="Times New Roman" w:hAnsi="Times New Roman" w:cs="Times New Roman"/>
          <w:sz w:val="28"/>
          <w:szCs w:val="28"/>
        </w:rPr>
      </w:pPr>
    </w:p>
    <w:sectPr w:rsidR="00C3784B" w:rsidRPr="00C3784B" w:rsidSect="0014528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96"/>
    <w:rsid w:val="00145288"/>
    <w:rsid w:val="0074094B"/>
    <w:rsid w:val="009201EB"/>
    <w:rsid w:val="00A20096"/>
    <w:rsid w:val="00A67D20"/>
    <w:rsid w:val="00C3784B"/>
    <w:rsid w:val="00CD68C5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2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28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5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2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28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5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tb8UOpJs4p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2020-03-27T08:59:00Z</dcterms:created>
  <dcterms:modified xsi:type="dcterms:W3CDTF">2020-04-01T18:48:00Z</dcterms:modified>
</cp:coreProperties>
</file>